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0EC" w:rsidRPr="009D44A6" w:rsidRDefault="007F70EC" w:rsidP="00C56993">
      <w:pPr>
        <w:rPr>
          <w:rFonts w:asciiTheme="minorHAnsi" w:hAnsiTheme="minorHAnsi" w:cstheme="minorHAnsi"/>
          <w:b/>
        </w:rPr>
      </w:pPr>
    </w:p>
    <w:p w:rsidR="007F70EC" w:rsidRPr="009D44A6" w:rsidRDefault="007F70EC" w:rsidP="007F70EC">
      <w:pPr>
        <w:jc w:val="center"/>
        <w:rPr>
          <w:rFonts w:asciiTheme="minorHAnsi" w:hAnsiTheme="minorHAnsi" w:cstheme="minorHAnsi"/>
          <w:b/>
        </w:rPr>
      </w:pPr>
    </w:p>
    <w:p w:rsidR="007F70EC" w:rsidRPr="009D44A6" w:rsidRDefault="007F70EC" w:rsidP="007F70EC">
      <w:pPr>
        <w:jc w:val="center"/>
        <w:rPr>
          <w:rFonts w:asciiTheme="minorHAnsi" w:hAnsiTheme="minorHAnsi" w:cstheme="minorHAnsi"/>
          <w:b/>
        </w:rPr>
      </w:pPr>
    </w:p>
    <w:p w:rsidR="00C56993" w:rsidRPr="00C56993" w:rsidRDefault="00C56993" w:rsidP="00C56993">
      <w:pPr>
        <w:jc w:val="center"/>
        <w:rPr>
          <w:sz w:val="28"/>
        </w:rPr>
      </w:pPr>
      <w:bookmarkStart w:id="0" w:name="_GoBack"/>
      <w:bookmarkEnd w:id="0"/>
      <w:r w:rsidRPr="00C56993">
        <w:rPr>
          <w:rFonts w:ascii="Calibri" w:hAnsi="Calibri" w:cs="Calibri"/>
          <w:b/>
          <w:bCs/>
          <w:color w:val="000000"/>
          <w:sz w:val="28"/>
          <w:lang w:val="es-MX"/>
        </w:rPr>
        <w:t>Relación de Contenidos de Inducción al Área y al Puesto</w:t>
      </w:r>
    </w:p>
    <w:p w:rsidR="007F70EC" w:rsidRPr="009D44A6" w:rsidRDefault="007F70EC" w:rsidP="007F70EC">
      <w:pPr>
        <w:jc w:val="center"/>
        <w:rPr>
          <w:rFonts w:asciiTheme="minorHAnsi" w:hAnsiTheme="minorHAnsi" w:cstheme="minorHAnsi"/>
        </w:rPr>
      </w:pPr>
    </w:p>
    <w:p w:rsidR="007F70EC" w:rsidRPr="009D44A6" w:rsidRDefault="007F70EC" w:rsidP="007F70EC">
      <w:pPr>
        <w:rPr>
          <w:rFonts w:asciiTheme="minorHAnsi" w:hAnsiTheme="minorHAnsi" w:cstheme="minorHAnsi"/>
        </w:rPr>
      </w:pPr>
      <w:r w:rsidRPr="009D44A6">
        <w:rPr>
          <w:rFonts w:asciiTheme="minorHAnsi" w:hAnsiTheme="minorHAnsi" w:cstheme="minorHAnsi"/>
        </w:rPr>
        <w:t>Estos contenidos deberán ser impartidos por el Jefe inmediato del trabajador de nuevo ingreso.</w:t>
      </w:r>
    </w:p>
    <w:p w:rsidR="007F70EC" w:rsidRPr="009D44A6" w:rsidRDefault="007F70EC" w:rsidP="007F70EC">
      <w:pPr>
        <w:jc w:val="center"/>
        <w:rPr>
          <w:rFonts w:asciiTheme="minorHAnsi" w:hAnsiTheme="minorHAnsi" w:cstheme="minorHAnsi"/>
        </w:rPr>
      </w:pPr>
    </w:p>
    <w:p w:rsidR="007F70EC" w:rsidRPr="009D44A6" w:rsidRDefault="007F70EC" w:rsidP="007F70EC">
      <w:pPr>
        <w:tabs>
          <w:tab w:val="left" w:pos="1515"/>
        </w:tabs>
        <w:rPr>
          <w:rFonts w:asciiTheme="minorHAnsi" w:hAnsiTheme="minorHAnsi" w:cstheme="minorHAnsi"/>
          <w:b/>
        </w:rPr>
      </w:pPr>
    </w:p>
    <w:tbl>
      <w:tblPr>
        <w:tblW w:w="0" w:type="auto"/>
        <w:jc w:val="center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370"/>
      </w:tblGrid>
      <w:tr w:rsidR="007F70EC" w:rsidRPr="009D44A6" w:rsidTr="00065D70">
        <w:trPr>
          <w:trHeight w:val="5895"/>
          <w:jc w:val="center"/>
        </w:trPr>
        <w:tc>
          <w:tcPr>
            <w:tcW w:w="8370" w:type="dxa"/>
          </w:tcPr>
          <w:p w:rsidR="007F70EC" w:rsidRPr="009D44A6" w:rsidRDefault="007F70EC" w:rsidP="00065D70">
            <w:pPr>
              <w:tabs>
                <w:tab w:val="left" w:pos="1515"/>
              </w:tabs>
              <w:ind w:left="66"/>
              <w:rPr>
                <w:rFonts w:asciiTheme="minorHAnsi" w:hAnsiTheme="minorHAnsi" w:cstheme="minorHAnsi"/>
                <w:b/>
              </w:rPr>
            </w:pPr>
          </w:p>
          <w:p w:rsidR="007F70EC" w:rsidRPr="009D44A6" w:rsidRDefault="007F70EC" w:rsidP="007F70EC">
            <w:pPr>
              <w:numPr>
                <w:ilvl w:val="0"/>
                <w:numId w:val="1"/>
              </w:numPr>
              <w:ind w:left="1494"/>
              <w:rPr>
                <w:rFonts w:asciiTheme="minorHAnsi" w:hAnsiTheme="minorHAnsi" w:cstheme="minorHAnsi"/>
              </w:rPr>
            </w:pPr>
            <w:r w:rsidRPr="009D44A6">
              <w:rPr>
                <w:rFonts w:asciiTheme="minorHAnsi" w:hAnsiTheme="minorHAnsi" w:cstheme="minorHAnsi"/>
              </w:rPr>
              <w:t>Misión del Servicio</w:t>
            </w:r>
          </w:p>
          <w:p w:rsidR="007F70EC" w:rsidRPr="009D44A6" w:rsidRDefault="007F70EC" w:rsidP="00065D70">
            <w:pPr>
              <w:ind w:left="1494"/>
              <w:rPr>
                <w:rFonts w:asciiTheme="minorHAnsi" w:hAnsiTheme="minorHAnsi" w:cstheme="minorHAnsi"/>
              </w:rPr>
            </w:pPr>
          </w:p>
          <w:p w:rsidR="007F70EC" w:rsidRPr="009D44A6" w:rsidRDefault="007F70EC" w:rsidP="007F70EC">
            <w:pPr>
              <w:numPr>
                <w:ilvl w:val="0"/>
                <w:numId w:val="1"/>
              </w:numPr>
              <w:ind w:left="1494"/>
              <w:rPr>
                <w:rFonts w:asciiTheme="minorHAnsi" w:hAnsiTheme="minorHAnsi" w:cstheme="minorHAnsi"/>
              </w:rPr>
            </w:pPr>
            <w:r w:rsidRPr="009D44A6">
              <w:rPr>
                <w:rFonts w:asciiTheme="minorHAnsi" w:hAnsiTheme="minorHAnsi" w:cstheme="minorHAnsi"/>
              </w:rPr>
              <w:t>Estructura Orgánica de la Guardería</w:t>
            </w:r>
          </w:p>
          <w:p w:rsidR="007F70EC" w:rsidRPr="009D44A6" w:rsidRDefault="007F70EC" w:rsidP="00065D70">
            <w:pPr>
              <w:ind w:left="66"/>
              <w:rPr>
                <w:rFonts w:asciiTheme="minorHAnsi" w:hAnsiTheme="minorHAnsi" w:cstheme="minorHAnsi"/>
              </w:rPr>
            </w:pPr>
          </w:p>
          <w:p w:rsidR="007F70EC" w:rsidRPr="009D44A6" w:rsidRDefault="007F70EC" w:rsidP="007F70EC">
            <w:pPr>
              <w:numPr>
                <w:ilvl w:val="0"/>
                <w:numId w:val="1"/>
              </w:numPr>
              <w:ind w:left="1494"/>
              <w:rPr>
                <w:rFonts w:asciiTheme="minorHAnsi" w:hAnsiTheme="minorHAnsi" w:cstheme="minorHAnsi"/>
              </w:rPr>
            </w:pPr>
            <w:r w:rsidRPr="009D44A6">
              <w:rPr>
                <w:rFonts w:asciiTheme="minorHAnsi" w:hAnsiTheme="minorHAnsi" w:cstheme="minorHAnsi"/>
              </w:rPr>
              <w:t>Estructura Funcional de la Guardería</w:t>
            </w:r>
          </w:p>
          <w:p w:rsidR="007F70EC" w:rsidRPr="009D44A6" w:rsidRDefault="007F70EC" w:rsidP="00065D70">
            <w:pPr>
              <w:ind w:left="1494"/>
              <w:rPr>
                <w:rFonts w:asciiTheme="minorHAnsi" w:hAnsiTheme="minorHAnsi" w:cstheme="minorHAnsi"/>
              </w:rPr>
            </w:pPr>
            <w:r w:rsidRPr="009D44A6">
              <w:rPr>
                <w:rFonts w:asciiTheme="minorHAnsi" w:hAnsiTheme="minorHAnsi" w:cstheme="minorHAnsi"/>
              </w:rPr>
              <w:t>(Objetivos de los servicios e interrelación de los mismos)</w:t>
            </w:r>
          </w:p>
          <w:p w:rsidR="007F70EC" w:rsidRPr="009D44A6" w:rsidRDefault="007F70EC" w:rsidP="00065D70">
            <w:pPr>
              <w:ind w:left="1494"/>
              <w:rPr>
                <w:rFonts w:asciiTheme="minorHAnsi" w:hAnsiTheme="minorHAnsi" w:cstheme="minorHAnsi"/>
              </w:rPr>
            </w:pPr>
          </w:p>
          <w:p w:rsidR="00C56993" w:rsidRDefault="00C56993" w:rsidP="00C56993">
            <w:pPr>
              <w:numPr>
                <w:ilvl w:val="0"/>
                <w:numId w:val="1"/>
              </w:numPr>
              <w:ind w:left="1494"/>
              <w:rPr>
                <w:rFonts w:asciiTheme="minorHAnsi" w:hAnsiTheme="minorHAnsi" w:cstheme="minorHAnsi"/>
              </w:rPr>
            </w:pPr>
            <w:r w:rsidRPr="009D44A6">
              <w:rPr>
                <w:rFonts w:asciiTheme="minorHAnsi" w:hAnsiTheme="minorHAnsi" w:cstheme="minorHAnsi"/>
              </w:rPr>
              <w:t xml:space="preserve">Código de conducta a observar por el personal en la guardería </w:t>
            </w:r>
          </w:p>
          <w:p w:rsidR="00C56993" w:rsidRPr="009D44A6" w:rsidRDefault="00C56993" w:rsidP="00C56993">
            <w:pPr>
              <w:ind w:left="1494"/>
              <w:rPr>
                <w:rFonts w:asciiTheme="minorHAnsi" w:hAnsiTheme="minorHAnsi" w:cstheme="minorHAnsi"/>
              </w:rPr>
            </w:pPr>
          </w:p>
          <w:p w:rsidR="007F70EC" w:rsidRPr="009D44A6" w:rsidRDefault="007F70EC" w:rsidP="007F70EC">
            <w:pPr>
              <w:numPr>
                <w:ilvl w:val="0"/>
                <w:numId w:val="1"/>
              </w:numPr>
              <w:ind w:left="1494"/>
              <w:rPr>
                <w:rFonts w:asciiTheme="minorHAnsi" w:hAnsiTheme="minorHAnsi" w:cstheme="minorHAnsi"/>
              </w:rPr>
            </w:pPr>
            <w:r w:rsidRPr="009D44A6">
              <w:rPr>
                <w:rFonts w:asciiTheme="minorHAnsi" w:hAnsiTheme="minorHAnsi" w:cstheme="minorHAnsi"/>
              </w:rPr>
              <w:t>Reglamento del Servicio de Guarderías.</w:t>
            </w:r>
          </w:p>
          <w:p w:rsidR="007F70EC" w:rsidRPr="009D44A6" w:rsidRDefault="007F70EC" w:rsidP="00065D70">
            <w:pPr>
              <w:ind w:left="1494"/>
              <w:rPr>
                <w:rFonts w:asciiTheme="minorHAnsi" w:hAnsiTheme="minorHAnsi" w:cstheme="minorHAnsi"/>
              </w:rPr>
            </w:pPr>
          </w:p>
          <w:p w:rsidR="007F70EC" w:rsidRPr="009D44A6" w:rsidRDefault="007F70EC" w:rsidP="007F70EC">
            <w:pPr>
              <w:numPr>
                <w:ilvl w:val="0"/>
                <w:numId w:val="1"/>
              </w:numPr>
              <w:ind w:left="1494"/>
              <w:rPr>
                <w:rFonts w:asciiTheme="minorHAnsi" w:hAnsiTheme="minorHAnsi" w:cstheme="minorHAnsi"/>
              </w:rPr>
            </w:pPr>
            <w:r w:rsidRPr="009D44A6">
              <w:rPr>
                <w:rFonts w:asciiTheme="minorHAnsi" w:hAnsiTheme="minorHAnsi" w:cstheme="minorHAnsi"/>
              </w:rPr>
              <w:t>Reglamento Interno de Trabajo.</w:t>
            </w:r>
          </w:p>
          <w:p w:rsidR="007F70EC" w:rsidRPr="009D44A6" w:rsidRDefault="007F70EC" w:rsidP="00065D70">
            <w:pPr>
              <w:ind w:left="66"/>
              <w:rPr>
                <w:rFonts w:asciiTheme="minorHAnsi" w:hAnsiTheme="minorHAnsi" w:cstheme="minorHAnsi"/>
              </w:rPr>
            </w:pPr>
          </w:p>
          <w:p w:rsidR="007F70EC" w:rsidRPr="009D44A6" w:rsidRDefault="007F70EC" w:rsidP="007F70EC">
            <w:pPr>
              <w:numPr>
                <w:ilvl w:val="0"/>
                <w:numId w:val="1"/>
              </w:numPr>
              <w:ind w:left="1494"/>
              <w:rPr>
                <w:rFonts w:asciiTheme="minorHAnsi" w:hAnsiTheme="minorHAnsi" w:cstheme="minorHAnsi"/>
              </w:rPr>
            </w:pPr>
            <w:r w:rsidRPr="009D44A6">
              <w:rPr>
                <w:rFonts w:asciiTheme="minorHAnsi" w:hAnsiTheme="minorHAnsi" w:cstheme="minorHAnsi"/>
              </w:rPr>
              <w:t>Generalidades del Programa de Protección Civil.</w:t>
            </w:r>
          </w:p>
          <w:p w:rsidR="007F70EC" w:rsidRPr="009D44A6" w:rsidRDefault="007F70EC" w:rsidP="00065D70">
            <w:pPr>
              <w:ind w:left="66"/>
              <w:rPr>
                <w:rFonts w:asciiTheme="minorHAnsi" w:hAnsiTheme="minorHAnsi" w:cstheme="minorHAnsi"/>
              </w:rPr>
            </w:pPr>
          </w:p>
          <w:p w:rsidR="007F70EC" w:rsidRPr="009D44A6" w:rsidRDefault="007F70EC" w:rsidP="007F70EC">
            <w:pPr>
              <w:numPr>
                <w:ilvl w:val="0"/>
                <w:numId w:val="1"/>
              </w:numPr>
              <w:ind w:left="1494"/>
              <w:rPr>
                <w:rFonts w:asciiTheme="minorHAnsi" w:hAnsiTheme="minorHAnsi" w:cstheme="minorHAnsi"/>
              </w:rPr>
            </w:pPr>
            <w:r w:rsidRPr="009D44A6">
              <w:rPr>
                <w:rFonts w:asciiTheme="minorHAnsi" w:hAnsiTheme="minorHAnsi" w:cstheme="minorHAnsi"/>
              </w:rPr>
              <w:t>Información básica sobre “Manejo de extintores y rutas de evacuación”.</w:t>
            </w:r>
          </w:p>
          <w:p w:rsidR="007F70EC" w:rsidRPr="009D44A6" w:rsidRDefault="007F70EC" w:rsidP="00065D70">
            <w:pPr>
              <w:ind w:left="66"/>
              <w:rPr>
                <w:rFonts w:asciiTheme="minorHAnsi" w:hAnsiTheme="minorHAnsi" w:cstheme="minorHAnsi"/>
              </w:rPr>
            </w:pPr>
          </w:p>
          <w:p w:rsidR="007F70EC" w:rsidRPr="009D44A6" w:rsidRDefault="007F70EC" w:rsidP="007F70EC">
            <w:pPr>
              <w:numPr>
                <w:ilvl w:val="0"/>
                <w:numId w:val="1"/>
              </w:numPr>
              <w:ind w:left="1494"/>
              <w:rPr>
                <w:rFonts w:asciiTheme="minorHAnsi" w:hAnsiTheme="minorHAnsi" w:cstheme="minorHAnsi"/>
              </w:rPr>
            </w:pPr>
            <w:r w:rsidRPr="009D44A6">
              <w:rPr>
                <w:rFonts w:asciiTheme="minorHAnsi" w:hAnsiTheme="minorHAnsi" w:cstheme="minorHAnsi"/>
              </w:rPr>
              <w:t>Funciones y actividades de los Puestos de la Guardería.</w:t>
            </w:r>
          </w:p>
          <w:p w:rsidR="007F70EC" w:rsidRPr="009D44A6" w:rsidRDefault="007F70EC" w:rsidP="00065D70">
            <w:pPr>
              <w:ind w:left="66"/>
              <w:rPr>
                <w:rFonts w:asciiTheme="minorHAnsi" w:hAnsiTheme="minorHAnsi" w:cstheme="minorHAnsi"/>
              </w:rPr>
            </w:pPr>
          </w:p>
          <w:p w:rsidR="00C56993" w:rsidRPr="00C56993" w:rsidRDefault="00C56993" w:rsidP="00C56993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Información sobre jornada de trabajo y horarios de descanso.</w:t>
            </w:r>
          </w:p>
          <w:p w:rsidR="00C56993" w:rsidRDefault="00C56993" w:rsidP="00C56993">
            <w:pPr>
              <w:pStyle w:val="Prrafodelista"/>
              <w:rPr>
                <w:rFonts w:asciiTheme="minorHAnsi" w:hAnsiTheme="minorHAnsi" w:cstheme="minorHAnsi"/>
              </w:rPr>
            </w:pPr>
          </w:p>
          <w:p w:rsidR="007F70EC" w:rsidRPr="009D44A6" w:rsidRDefault="007F70EC" w:rsidP="007F70EC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w:r w:rsidRPr="009D44A6">
              <w:rPr>
                <w:rFonts w:asciiTheme="minorHAnsi" w:hAnsiTheme="minorHAnsi" w:cstheme="minorHAnsi"/>
              </w:rPr>
              <w:t>Información sobre mecanismos de consulta de la Normatividad vigente del Servicio de Guarderías.</w:t>
            </w:r>
          </w:p>
          <w:p w:rsidR="007F70EC" w:rsidRPr="009D44A6" w:rsidRDefault="007F70EC" w:rsidP="00065D70">
            <w:pPr>
              <w:pStyle w:val="Prrafodelista"/>
              <w:rPr>
                <w:rFonts w:asciiTheme="minorHAnsi" w:hAnsiTheme="minorHAnsi" w:cstheme="minorHAnsi"/>
              </w:rPr>
            </w:pPr>
          </w:p>
          <w:p w:rsidR="007F70EC" w:rsidRPr="009D44A6" w:rsidRDefault="007F70EC" w:rsidP="00C56993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:rsidR="009D44A6" w:rsidRDefault="009D44A6" w:rsidP="00F76108">
      <w:pPr>
        <w:ind w:right="333"/>
        <w:jc w:val="right"/>
        <w:rPr>
          <w:rFonts w:asciiTheme="minorHAnsi" w:hAnsiTheme="minorHAnsi" w:cstheme="minorHAnsi"/>
          <w:b/>
          <w:color w:val="000000"/>
          <w:sz w:val="18"/>
        </w:rPr>
      </w:pPr>
      <w:r w:rsidRPr="00C56993">
        <w:rPr>
          <w:rFonts w:asciiTheme="minorHAnsi" w:hAnsiTheme="minorHAnsi" w:cstheme="minorHAnsi"/>
          <w:b/>
          <w:sz w:val="18"/>
        </w:rPr>
        <w:t xml:space="preserve">Clave: </w:t>
      </w:r>
      <w:r w:rsidR="00673BBA" w:rsidRPr="00673BBA">
        <w:rPr>
          <w:rFonts w:asciiTheme="minorHAnsi" w:hAnsiTheme="minorHAnsi" w:cstheme="minorHAnsi"/>
          <w:b/>
          <w:color w:val="000000"/>
          <w:sz w:val="18"/>
        </w:rPr>
        <w:t>DPES/CG/013/017</w:t>
      </w:r>
    </w:p>
    <w:p w:rsidR="00673BBA" w:rsidRDefault="00673BBA" w:rsidP="00F76108">
      <w:pPr>
        <w:ind w:right="333"/>
        <w:jc w:val="right"/>
        <w:rPr>
          <w:rFonts w:asciiTheme="minorHAnsi" w:hAnsiTheme="minorHAnsi" w:cstheme="minorHAnsi"/>
          <w:color w:val="000000"/>
          <w:sz w:val="20"/>
        </w:rPr>
      </w:pPr>
    </w:p>
    <w:sectPr w:rsidR="00673BBA" w:rsidSect="007009F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00538"/>
    <w:multiLevelType w:val="hybridMultilevel"/>
    <w:tmpl w:val="B14E914A"/>
    <w:lvl w:ilvl="0" w:tplc="6D1C4340">
      <w:start w:val="1"/>
      <w:numFmt w:val="bullet"/>
      <w:lvlText w:val="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70EC"/>
    <w:rsid w:val="000F3F57"/>
    <w:rsid w:val="002B15CD"/>
    <w:rsid w:val="003B7070"/>
    <w:rsid w:val="00673BBA"/>
    <w:rsid w:val="007009FC"/>
    <w:rsid w:val="007F70EC"/>
    <w:rsid w:val="009D44A6"/>
    <w:rsid w:val="00A44931"/>
    <w:rsid w:val="00A63BE8"/>
    <w:rsid w:val="00B41638"/>
    <w:rsid w:val="00C56993"/>
    <w:rsid w:val="00F76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7F70EC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5699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56993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Ma. Goretti Molina Felix</dc:creator>
  <cp:lastModifiedBy>Irma.Aragon</cp:lastModifiedBy>
  <cp:revision>6</cp:revision>
  <dcterms:created xsi:type="dcterms:W3CDTF">2011-03-22T14:40:00Z</dcterms:created>
  <dcterms:modified xsi:type="dcterms:W3CDTF">2011-08-30T21:29:00Z</dcterms:modified>
</cp:coreProperties>
</file>